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Психологические основы педагогической деятельности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основы педагогической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«Психологические основы педагогической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«Психологические основы педагогической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способы определения и формулировки целей и задач учебной и воспитательной деятельности обучающихся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различные приемы мотивации и рефлексии при организации совместной и индивидуальной учебной и воспитательной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формы, методы, приемы и средства организации учебной и воспитательной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определять и формулировать цели и задачи учебной и воспитательной деятельности обучающихся в соответствии с требованиями ФГОС</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выбора оптимальных форм, методов, приемов и средств организации учебной и воспитательной деятельности обучающихся,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возможные перспективы своей профессиональной карьеры</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определять свои личные ресурсы, возможности и ограничения для достижения поставленной цели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владеть навыками выстраивания индивидуальной траектории саморазвития при получении профессионального образования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«Психологические основы педагогической деятельности» относится к обязательной части, является дисциплиной Блока Б1. «Дисциплины (модули)». Модуль "Теоретические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обучения и воспитания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конфликтология</w:t>
            </w:r>
          </w:p>
          <w:p>
            <w:pPr>
              <w:jc w:val="center"/>
              <w:spacing w:after="0" w:line="240" w:lineRule="auto"/>
              <w:rPr>
                <w:sz w:val="22"/>
                <w:szCs w:val="22"/>
              </w:rPr>
            </w:pPr>
            <w:r>
              <w:rPr>
                <w:rFonts w:ascii="Times New Roman" w:hAnsi="Times New Roman" w:cs="Times New Roman"/>
                <w:color w:val="#000000"/>
                <w:sz w:val="22"/>
                <w:szCs w:val="22"/>
              </w:rPr>
              <w:t> Методика работы с классным коллективом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ПК-2,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педагогического процесса и их психологическое обоснование в контексте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педагогического процесса и их психологическое обоснование в контексте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педагогического процесса и их психологическое обоснование в контексте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педагогического образования. Профессиональное становление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педагогического образования. Профессиональное становление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педагогического образования. Профессиональное становление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педагогического процесса и их психологическое обоснование в контексте пе- 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педагогического процесса и их психологическое обоснование в контексте пе- 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педагогического образования. Профессиональное становление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педагогического образования. Профессиональное становление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особенности педагогического творчества. Самообразование и са- мовоспитание как средство творческой профессиональной подготовки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особенности педагогического творчества. Самообразование и са- мовоспитание как средство творческой профессиональной подготовки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7728.9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педагогического процесса и их психологическое обоснование в контексте педагогической деятельности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педагогической деятельности. Социальное назначение педагогического труда. Исторический экскурс в педагогическую профессию. Педагог в условиях коренного изменения социально-экономического устройства общества. Психолого-педагогические концепции о социальной роли учителя, его месте, функции в обществе, предъявляемых к нему требованиях и свойствах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педагогического процесса и их психологическое обоснование в контексте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педагогической деятельности. Социальное назначение педагогического труда. Исторический экскурс в педагогическую профессию. Педагог в условиях коренного изменения социально-экономического устройства общества. Психолого-педагогические концепции о социальной роли учителя, его месте, функции в обществе, предъявляемых к нему требованиях и свойствах личности.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педагогического процесса и их психологическое обоснование в контексте педагогической деятельности</w:t>
            </w:r>
          </w:p>
        </w:tc>
      </w:tr>
      <w:tr>
        <w:trPr>
          <w:trHeight w:hRule="exact" w:val="784.53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основы педагогической деятельности. Социальное назначение педагогического труда. Исторический экскурс в педагогическую профессию. Педагог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условиях коренного изменения социально-экономического устройства общества. Психолого-педагогические концепции о социальной роли учителя, его месте, функции в обществе, предъявляемых к нему требованиях и свойствах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педагогического образования. Профессиональное становление личности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профессия, ее становление и роль в современном обществе. Коллективный характер труда педагогической деятельности. Профессиональная характеристика педагога, педагогических специальностей и направлений.</w:t>
            </w:r>
          </w:p>
          <w:p>
            <w:pPr>
              <w:jc w:val="both"/>
              <w:spacing w:after="0" w:line="240" w:lineRule="auto"/>
              <w:rPr>
                <w:sz w:val="24"/>
                <w:szCs w:val="24"/>
              </w:rPr>
            </w:pPr>
            <w:r>
              <w:rPr>
                <w:rFonts w:ascii="Times New Roman" w:hAnsi="Times New Roman" w:cs="Times New Roman"/>
                <w:color w:val="#000000"/>
                <w:sz w:val="24"/>
                <w:szCs w:val="24"/>
              </w:rPr>
              <w:t> Подготовка и профессиональное становление личности педагога: мотивы выбора педагогической профессии и мотивация педагогической деятельности, развитие личности учителя в системе педагогического образования. Мотивы выбора педагогической профессии и мотивация педагогической деятельности. Развитие личности учителя в системе педагогического образования. Профессиональное самовоспитание учителя. Основы самообразования студентов педагогического вуза и учителей.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педагогического образования. Профессиональное становление личности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профессия, ее становление и роль в современном обществе. Коллективный характер труда педагогической деятельности. Профессиональная характеристика педагога, педагогических специальностей и направлений.</w:t>
            </w:r>
          </w:p>
          <w:p>
            <w:pPr>
              <w:jc w:val="both"/>
              <w:spacing w:after="0" w:line="240" w:lineRule="auto"/>
              <w:rPr>
                <w:sz w:val="24"/>
                <w:szCs w:val="24"/>
              </w:rPr>
            </w:pPr>
            <w:r>
              <w:rPr>
                <w:rFonts w:ascii="Times New Roman" w:hAnsi="Times New Roman" w:cs="Times New Roman"/>
                <w:color w:val="#000000"/>
                <w:sz w:val="24"/>
                <w:szCs w:val="24"/>
              </w:rPr>
              <w:t> Подготовка и профессиональное становление личности педагога: мотивы выбора педагогической профессии и мотивация педагогической деятельности, развитие личности учителя в системе педагогического образования. Мотивы выбора педагогической профессии и мотивация педагогической деятельности. Развитие личности учителя в системе педагогического образования. Профессиональное самовоспитание учителя. Основы самообразования студентов педагогического вуза и учителей.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педагогического образования. Профессиональное становление личности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профессия, ее становление и роль в современном обществе. Коллективный характер труда педагогической деятельности. Профессиональная характеристика педагога, педагогических специальностей и направлений.</w:t>
            </w:r>
          </w:p>
          <w:p>
            <w:pPr>
              <w:jc w:val="both"/>
              <w:spacing w:after="0" w:line="240" w:lineRule="auto"/>
              <w:rPr>
                <w:sz w:val="24"/>
                <w:szCs w:val="24"/>
              </w:rPr>
            </w:pPr>
            <w:r>
              <w:rPr>
                <w:rFonts w:ascii="Times New Roman" w:hAnsi="Times New Roman" w:cs="Times New Roman"/>
                <w:color w:val="#000000"/>
                <w:sz w:val="24"/>
                <w:szCs w:val="24"/>
              </w:rPr>
              <w:t> Подготовка и профессиональное становление личности педагога: мотивы выбора педагогической профессии и мотивация педагогической деятельности, развитие личности учителя в системе педагогического образования. Мотивы выбора педагогической профессии и мотивация педагогической деятельности. Развитие личности учителя в системе педагогического образования. Профессиональное самовоспитание учителя. Основы самообразования студентов педагогического вуза и учителей.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Условия эффективности педагогической деятельности. Стили педагогического общения. Коммуникативная культура педагога. Понятие о индивидуальном стиле педагогической деятельности. Психологическое обеспечение деятельности педагога. Психология педагогического взаимодействия. Типы взаимодействия. Психологические особенности формирования взаимоотношений.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деятельности</w:t>
            </w:r>
          </w:p>
        </w:tc>
      </w:tr>
      <w:tr>
        <w:trPr>
          <w:trHeight w:hRule="exact" w:val="2145.7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Условия эффективности педагогической деятельности. Стили педагогического общения. Коммуникативная культура педагога. Понятие о индивидуальном стиле педагогической деятельности. Психологическое обеспечение деятельности педагога. Психология педагогического взаимодействия. Типы взаимодействия. Психологические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формирования взаимоотношений.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 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 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обучения в педагогической деятельности.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 созреванием личности. Условия развития. Основные линии психического развития. Предпосылки и особенности психического развития на разных возрастных этапах (ранний возраст, дошкольный, школьный, подростковый).  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обучения в педагогической деятельности.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 созреванием личности. Условия развития. Основные линии психического развития. Предпосылки и особенности психического развития на разных возрастных этапах (ранний возраст, дошкольный, школьный, подростковый).  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1487.0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учения. Виды учения (по С.Л.Рубинштейну). Значение и смысл учения. Цели учения.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особенности. Усвоение знаний. Требования к учебному материалу. Психологические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усвоения учебного материала. Критерии усвоения. Практика как основной критерий. Концепции учения в отечественной и зарубежной психологии.Разнообразие подходов к воспитанию  формированию личности. Психологические условия формирования свойств личности. Психологические основы развития ведущего вида деятельности. Социально-психологические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 личности. Психологические особенности детей с девиантным поведением. Методы предупреждения и преодоления форм отклоняющегося поведения. Проблема управления воспитанием личности. Показатели и критерии воспитанности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учения. Виды учения (по С.Л.Рубинштейну). Значение и смысл учения. Цели учения.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особенности. Усвоение знаний. Требования к учебному материалу. Психологические основы усвоения учебного материала. Критерии усвоения. Практика как основной критерий. Концепции учения в отечественной и зарубежной психологии.Разнообразие подходов к воспитанию  формированию личности. Психологические условия формирования свойств личности. Психологические основы развития ведущего вида деятельности. Социально-психологические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 личности. Психологические особенности детей с девиантным поведением. Методы предупреждения и преодоления форм отклоняющегося поведения. Проблема управления воспитанием личности. Показатели и критерии воспитанности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учебной деятельности. Структура учебной деятельности. Способы осуществления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Контроль и оценка учебной деятельности. Педагогическое значение оценки в развитии и обучении детей. Оценка и отметка. Разнообразие способов оценивания. Педагогический такт в оценивании учебной деятельности. Понятие мотива учебной деятельности. Разнообразие подходов к проблеме учебной мотивации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 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Виды и уровни учебной мотивации. Особенности формирования учебной мотивации на разных возрастных этапах. Способы формирования учебных мотивов.</w:t>
            </w:r>
          </w:p>
        </w:tc>
      </w:tr>
      <w:tr>
        <w:trPr>
          <w:trHeight w:hRule="exact" w:val="325.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центральное звено учебной деятельности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учебной деятельности. Структура учебной деятельности. Способы осуществления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Контроль и оценка учебной деятельности. Педагогическое значение оценки в развитии и обучении детей. Оценка и отметка. Разнообразие способов оценивания. Педагогический такт в оценивании учебной деятельности. Понятие мотива учебной деятельности. Разнообразие подходов к проблеме учебной мотивации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 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Виды и уровни учебной мотивации. Особенности формирования учебной мотивации на разных возрастных этапах. Способы формирования учебных мотивов.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общении. Педагогическое общение. Условия, при которых возможно общение. Виды общения по содержанию, целям и по средствам. Значение общения в педагогической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Технология бесконфликтного общения. Педагогические конфликты: понятие, виды, причины, пути разрешения. Понятие о педагогическом коллективе. Особенности педагогического коллектива. Социально-психологической климат в педагогическом коллективе. Конфликты в педагогическом коллективе.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3252.2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общении. Педагогическое общение. Условия, при которых возможно общение. Виды общения по содержанию, целям и по средствам. Значение общения в педагогической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Технология бесконфликтного общения. Педагогические конфликты: понятие, виды, причины, пути разрешения. Понятие о педагогическом коллективе. Особенности педагогического коллектива. Социально-психологической климат в педагогическом коллективе. Конфликты в педагогическом коллективе.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«педагогическое творчество» и его уровни. Признаки творческой личности и условия для реализации педагогического творчества. Креативность и творческое мышление педагога.  Понятие самообразования, самовоспитания и их особенности. Профессиональное самообразование учителя. Самовоспитание как средство профессиональной подготовки будущего учителя. Самообразование как источник формирования и развития творческого потенциала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«педагогическое творчество» и его уровни. Признаки творческой личности и условия для реализации педагогического творчества. Креативность и творческое мышление педагога.  Понятие самообразования, самовоспитания и их особенности. Профессиональное самообразование учителя. Самовоспитание как средство профессиональной подготовки будущего учителя. Самообразование как источник формирования и развития творческого потенциала личности.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деятельность: содержание, структура, функции</w:t>
            </w:r>
          </w:p>
          <w:p>
            <w:pPr>
              <w:jc w:val="both"/>
              <w:spacing w:after="0" w:line="240" w:lineRule="auto"/>
              <w:rPr>
                <w:sz w:val="24"/>
                <w:szCs w:val="24"/>
              </w:rPr>
            </w:pPr>
            <w:r>
              <w:rPr>
                <w:rFonts w:ascii="Times New Roman" w:hAnsi="Times New Roman" w:cs="Times New Roman"/>
                <w:color w:val="#000000"/>
                <w:sz w:val="24"/>
                <w:szCs w:val="24"/>
              </w:rPr>
              <w:t> 2. Мотивы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Стили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Условия эффективности педагогической деятельности.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деятельность: содержание, структура, функции</w:t>
            </w:r>
          </w:p>
          <w:p>
            <w:pPr>
              <w:jc w:val="both"/>
              <w:spacing w:after="0" w:line="240" w:lineRule="auto"/>
              <w:rPr>
                <w:sz w:val="24"/>
                <w:szCs w:val="24"/>
              </w:rPr>
            </w:pPr>
            <w:r>
              <w:rPr>
                <w:rFonts w:ascii="Times New Roman" w:hAnsi="Times New Roman" w:cs="Times New Roman"/>
                <w:color w:val="#000000"/>
                <w:sz w:val="24"/>
                <w:szCs w:val="24"/>
              </w:rPr>
              <w:t> 2. Мотивы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Стили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Условия эффективности педагогической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деятельность: содержание, структура, функции</w:t>
            </w:r>
          </w:p>
          <w:p>
            <w:pPr>
              <w:jc w:val="both"/>
              <w:spacing w:after="0" w:line="240" w:lineRule="auto"/>
              <w:rPr>
                <w:sz w:val="24"/>
                <w:szCs w:val="24"/>
              </w:rPr>
            </w:pPr>
            <w:r>
              <w:rPr>
                <w:rFonts w:ascii="Times New Roman" w:hAnsi="Times New Roman" w:cs="Times New Roman"/>
                <w:color w:val="#000000"/>
                <w:sz w:val="24"/>
                <w:szCs w:val="24"/>
              </w:rPr>
              <w:t> 2. Мотивы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Стили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Условия эффективности педагогической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Учитель как субъект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 Педагогические способности</w:t>
            </w:r>
          </w:p>
          <w:p>
            <w:pPr>
              <w:jc w:val="both"/>
              <w:spacing w:after="0" w:line="240" w:lineRule="auto"/>
              <w:rPr>
                <w:sz w:val="24"/>
                <w:szCs w:val="24"/>
              </w:rPr>
            </w:pPr>
            <w:r>
              <w:rPr>
                <w:rFonts w:ascii="Times New Roman" w:hAnsi="Times New Roman" w:cs="Times New Roman"/>
                <w:color w:val="#000000"/>
                <w:sz w:val="24"/>
                <w:szCs w:val="24"/>
              </w:rPr>
              <w:t> 3. Профессионально-значимые качества учителя</w:t>
            </w:r>
          </w:p>
          <w:p>
            <w:pPr>
              <w:jc w:val="both"/>
              <w:spacing w:after="0" w:line="240" w:lineRule="auto"/>
              <w:rPr>
                <w:sz w:val="24"/>
                <w:szCs w:val="24"/>
              </w:rPr>
            </w:pPr>
            <w:r>
              <w:rPr>
                <w:rFonts w:ascii="Times New Roman" w:hAnsi="Times New Roman" w:cs="Times New Roman"/>
                <w:color w:val="#000000"/>
                <w:sz w:val="24"/>
                <w:szCs w:val="24"/>
              </w:rPr>
              <w:t> 4. Я-концепция учителя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Учитель как субъект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 Педагогические способности</w:t>
            </w:r>
          </w:p>
          <w:p>
            <w:pPr>
              <w:jc w:val="both"/>
              <w:spacing w:after="0" w:line="240" w:lineRule="auto"/>
              <w:rPr>
                <w:sz w:val="24"/>
                <w:szCs w:val="24"/>
              </w:rPr>
            </w:pPr>
            <w:r>
              <w:rPr>
                <w:rFonts w:ascii="Times New Roman" w:hAnsi="Times New Roman" w:cs="Times New Roman"/>
                <w:color w:val="#000000"/>
                <w:sz w:val="24"/>
                <w:szCs w:val="24"/>
              </w:rPr>
              <w:t> 3. Профессионально-значимые качества учителя</w:t>
            </w:r>
          </w:p>
          <w:p>
            <w:pPr>
              <w:jc w:val="both"/>
              <w:spacing w:after="0" w:line="240" w:lineRule="auto"/>
              <w:rPr>
                <w:sz w:val="24"/>
                <w:szCs w:val="24"/>
              </w:rPr>
            </w:pPr>
            <w:r>
              <w:rPr>
                <w:rFonts w:ascii="Times New Roman" w:hAnsi="Times New Roman" w:cs="Times New Roman"/>
                <w:color w:val="#000000"/>
                <w:sz w:val="24"/>
                <w:szCs w:val="24"/>
              </w:rPr>
              <w:t> 4. Я-концепция учителя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Педагогическое общение и его функции. Структура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2. Стили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3. Барьеры и конфликты в педагогическом общении</w:t>
            </w:r>
          </w:p>
          <w:p>
            <w:pPr>
              <w:jc w:val="both"/>
              <w:spacing w:after="0" w:line="240" w:lineRule="auto"/>
              <w:rPr>
                <w:sz w:val="24"/>
                <w:szCs w:val="24"/>
              </w:rPr>
            </w:pPr>
            <w:r>
              <w:rPr>
                <w:rFonts w:ascii="Times New Roman" w:hAnsi="Times New Roman" w:cs="Times New Roman"/>
                <w:color w:val="#000000"/>
                <w:sz w:val="24"/>
                <w:szCs w:val="24"/>
              </w:rPr>
              <w:t> 4. Характеристики бесконфликтного общения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Педагогическое общение и его функции. Структура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2. Стили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3. Барьеры и конфликты в педагогическом общении</w:t>
            </w:r>
          </w:p>
          <w:p>
            <w:pPr>
              <w:jc w:val="both"/>
              <w:spacing w:after="0" w:line="240" w:lineRule="auto"/>
              <w:rPr>
                <w:sz w:val="24"/>
                <w:szCs w:val="24"/>
              </w:rPr>
            </w:pPr>
            <w:r>
              <w:rPr>
                <w:rFonts w:ascii="Times New Roman" w:hAnsi="Times New Roman" w:cs="Times New Roman"/>
                <w:color w:val="#000000"/>
                <w:sz w:val="24"/>
                <w:szCs w:val="24"/>
              </w:rPr>
              <w:t> 4. Характеристики бесконфликтного общения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педагогического процесса и их психологическое обоснование в контексте пе-дагогической деятельности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основы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Социальное назначение педагогического труда.</w:t>
            </w:r>
          </w:p>
          <w:p>
            <w:pPr>
              <w:jc w:val="left"/>
              <w:spacing w:after="0" w:line="240" w:lineRule="auto"/>
              <w:rPr>
                <w:sz w:val="24"/>
                <w:szCs w:val="24"/>
              </w:rPr>
            </w:pPr>
            <w:r>
              <w:rPr>
                <w:rFonts w:ascii="Times New Roman" w:hAnsi="Times New Roman" w:cs="Times New Roman"/>
                <w:color w:val="#000000"/>
                <w:sz w:val="24"/>
                <w:szCs w:val="24"/>
              </w:rPr>
              <w:t> 3. Педагог в условиях социально-экономического устройства общества.</w:t>
            </w:r>
          </w:p>
          <w:p>
            <w:pPr>
              <w:jc w:val="left"/>
              <w:spacing w:after="0" w:line="240" w:lineRule="auto"/>
              <w:rPr>
                <w:sz w:val="24"/>
                <w:szCs w:val="24"/>
              </w:rPr>
            </w:pPr>
            <w:r>
              <w:rPr>
                <w:rFonts w:ascii="Times New Roman" w:hAnsi="Times New Roman" w:cs="Times New Roman"/>
                <w:color w:val="#000000"/>
                <w:sz w:val="24"/>
                <w:szCs w:val="24"/>
              </w:rPr>
              <w:t> 4. Психолого-педагогические концепции о социальной роли учителя.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педагогического процесса и их психологическое обоснование в контексте пе-дагогической деятельности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основы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Социальное назначение педагогического труда.</w:t>
            </w:r>
          </w:p>
          <w:p>
            <w:pPr>
              <w:jc w:val="left"/>
              <w:spacing w:after="0" w:line="240" w:lineRule="auto"/>
              <w:rPr>
                <w:sz w:val="24"/>
                <w:szCs w:val="24"/>
              </w:rPr>
            </w:pPr>
            <w:r>
              <w:rPr>
                <w:rFonts w:ascii="Times New Roman" w:hAnsi="Times New Roman" w:cs="Times New Roman"/>
                <w:color w:val="#000000"/>
                <w:sz w:val="24"/>
                <w:szCs w:val="24"/>
              </w:rPr>
              <w:t> 3. Педагог в условиях социально-экономического устройства общества.</w:t>
            </w:r>
          </w:p>
          <w:p>
            <w:pPr>
              <w:jc w:val="left"/>
              <w:spacing w:after="0" w:line="240" w:lineRule="auto"/>
              <w:rPr>
                <w:sz w:val="24"/>
                <w:szCs w:val="24"/>
              </w:rPr>
            </w:pPr>
            <w:r>
              <w:rPr>
                <w:rFonts w:ascii="Times New Roman" w:hAnsi="Times New Roman" w:cs="Times New Roman"/>
                <w:color w:val="#000000"/>
                <w:sz w:val="24"/>
                <w:szCs w:val="24"/>
              </w:rPr>
              <w:t> 4. Психолого-педагогические концепции о социальной роли учителя.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педагогического образования. Профессиональное становление личности.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Педагогическая профессия, ее становление и роль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2. Профессиональная характеристика педагога.</w:t>
            </w:r>
          </w:p>
          <w:p>
            <w:pPr>
              <w:jc w:val="left"/>
              <w:spacing w:after="0" w:line="240" w:lineRule="auto"/>
              <w:rPr>
                <w:sz w:val="24"/>
                <w:szCs w:val="24"/>
              </w:rPr>
            </w:pPr>
            <w:r>
              <w:rPr>
                <w:rFonts w:ascii="Times New Roman" w:hAnsi="Times New Roman" w:cs="Times New Roman"/>
                <w:color w:val="#000000"/>
                <w:sz w:val="24"/>
                <w:szCs w:val="24"/>
              </w:rPr>
              <w:t> 3. Подготовка и профессиональное становление личности педагога.</w:t>
            </w:r>
          </w:p>
          <w:p>
            <w:pPr>
              <w:jc w:val="left"/>
              <w:spacing w:after="0" w:line="240" w:lineRule="auto"/>
              <w:rPr>
                <w:sz w:val="24"/>
                <w:szCs w:val="24"/>
              </w:rPr>
            </w:pPr>
            <w:r>
              <w:rPr>
                <w:rFonts w:ascii="Times New Roman" w:hAnsi="Times New Roman" w:cs="Times New Roman"/>
                <w:color w:val="#000000"/>
                <w:sz w:val="24"/>
                <w:szCs w:val="24"/>
              </w:rPr>
              <w:t> 4. Развитие личности учителя в системе педагогического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педагогического образования. Профессиональное становление личности.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Педагогическая профессия, ее становление и роль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2. Профессиональная характеристика педагога.</w:t>
            </w:r>
          </w:p>
          <w:p>
            <w:pPr>
              <w:jc w:val="left"/>
              <w:spacing w:after="0" w:line="240" w:lineRule="auto"/>
              <w:rPr>
                <w:sz w:val="24"/>
                <w:szCs w:val="24"/>
              </w:rPr>
            </w:pPr>
            <w:r>
              <w:rPr>
                <w:rFonts w:ascii="Times New Roman" w:hAnsi="Times New Roman" w:cs="Times New Roman"/>
                <w:color w:val="#000000"/>
                <w:sz w:val="24"/>
                <w:szCs w:val="24"/>
              </w:rPr>
              <w:t> 3. Подготовка и профессиональное становление личности педагога.</w:t>
            </w:r>
          </w:p>
          <w:p>
            <w:pPr>
              <w:jc w:val="left"/>
              <w:spacing w:after="0" w:line="240" w:lineRule="auto"/>
              <w:rPr>
                <w:sz w:val="24"/>
                <w:szCs w:val="24"/>
              </w:rPr>
            </w:pPr>
            <w:r>
              <w:rPr>
                <w:rFonts w:ascii="Times New Roman" w:hAnsi="Times New Roman" w:cs="Times New Roman"/>
                <w:color w:val="#000000"/>
                <w:sz w:val="24"/>
                <w:szCs w:val="24"/>
              </w:rPr>
              <w:t> 4. Развитие личности учителя в системе педагогического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1.31518"/>
        </w:trPr>
        <w:tc>
          <w:tcPr>
            <w:tcW w:w="9640" w:type="dxa"/>
          </w:tcPr>
          <w:p/>
        </w:tc>
      </w:tr>
      <w:tr>
        <w:trPr>
          <w:trHeight w:hRule="exact" w:val="527.28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обучения в педагогической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Взаимосвязь процессов обучения и развития</w:t>
            </w:r>
          </w:p>
          <w:p>
            <w:pPr>
              <w:jc w:val="left"/>
              <w:spacing w:after="0" w:line="240" w:lineRule="auto"/>
              <w:rPr>
                <w:sz w:val="24"/>
                <w:szCs w:val="24"/>
              </w:rPr>
            </w:pPr>
            <w:r>
              <w:rPr>
                <w:rFonts w:ascii="Times New Roman" w:hAnsi="Times New Roman" w:cs="Times New Roman"/>
                <w:color w:val="#000000"/>
                <w:sz w:val="24"/>
                <w:szCs w:val="24"/>
              </w:rPr>
              <w:t> 3. Развитие интеллекта</w:t>
            </w:r>
          </w:p>
          <w:p>
            <w:pPr>
              <w:jc w:val="left"/>
              <w:spacing w:after="0" w:line="240" w:lineRule="auto"/>
              <w:rPr>
                <w:sz w:val="24"/>
                <w:szCs w:val="24"/>
              </w:rPr>
            </w:pPr>
            <w:r>
              <w:rPr>
                <w:rFonts w:ascii="Times New Roman" w:hAnsi="Times New Roman" w:cs="Times New Roman"/>
                <w:color w:val="#000000"/>
                <w:sz w:val="24"/>
                <w:szCs w:val="24"/>
              </w:rPr>
              <w:t> 4. Развивающее обучение в отечественной образовательной системе</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1.31495"/>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учения. Концепции учения в отечественной и зарубежной психологии.</w:t>
            </w:r>
          </w:p>
          <w:p>
            <w:pPr>
              <w:jc w:val="left"/>
              <w:spacing w:after="0" w:line="240" w:lineRule="auto"/>
              <w:rPr>
                <w:sz w:val="24"/>
                <w:szCs w:val="24"/>
              </w:rPr>
            </w:pPr>
            <w:r>
              <w:rPr>
                <w:rFonts w:ascii="Times New Roman" w:hAnsi="Times New Roman" w:cs="Times New Roman"/>
                <w:color w:val="#000000"/>
                <w:sz w:val="24"/>
                <w:szCs w:val="24"/>
              </w:rPr>
              <w:t> 2. Неуспеваемость. Причины неуспеваемости школьников</w:t>
            </w:r>
          </w:p>
          <w:p>
            <w:pPr>
              <w:jc w:val="left"/>
              <w:spacing w:after="0" w:line="240" w:lineRule="auto"/>
              <w:rPr>
                <w:sz w:val="24"/>
                <w:szCs w:val="24"/>
              </w:rPr>
            </w:pPr>
            <w:r>
              <w:rPr>
                <w:rFonts w:ascii="Times New Roman" w:hAnsi="Times New Roman" w:cs="Times New Roman"/>
                <w:color w:val="#000000"/>
                <w:sz w:val="24"/>
                <w:szCs w:val="24"/>
              </w:rPr>
              <w:t> 3. Особенности познавательной сферы и мотивации учения неуспевающих школьников</w:t>
            </w:r>
          </w:p>
          <w:p>
            <w:pPr>
              <w:jc w:val="left"/>
              <w:spacing w:after="0" w:line="240" w:lineRule="auto"/>
              <w:rPr>
                <w:sz w:val="24"/>
                <w:szCs w:val="24"/>
              </w:rPr>
            </w:pPr>
            <w:r>
              <w:rPr>
                <w:rFonts w:ascii="Times New Roman" w:hAnsi="Times New Roman" w:cs="Times New Roman"/>
                <w:color w:val="#000000"/>
                <w:sz w:val="24"/>
                <w:szCs w:val="24"/>
              </w:rPr>
              <w:t> 4. Пути предупреждения и коррекции неуспеваемости</w:t>
            </w:r>
          </w:p>
        </w:tc>
      </w:tr>
      <w:tr>
        <w:trPr>
          <w:trHeight w:hRule="exact" w:val="8.085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учебной деятельности</w:t>
            </w:r>
          </w:p>
          <w:p>
            <w:pPr>
              <w:jc w:val="left"/>
              <w:spacing w:after="0" w:line="240" w:lineRule="auto"/>
              <w:rPr>
                <w:sz w:val="24"/>
                <w:szCs w:val="24"/>
              </w:rPr>
            </w:pPr>
            <w:r>
              <w:rPr>
                <w:rFonts w:ascii="Times New Roman" w:hAnsi="Times New Roman" w:cs="Times New Roman"/>
                <w:color w:val="#000000"/>
                <w:sz w:val="24"/>
                <w:szCs w:val="24"/>
              </w:rPr>
              <w:t> 2. Психологическая сущность учебной деятельности</w:t>
            </w:r>
          </w:p>
          <w:p>
            <w:pPr>
              <w:jc w:val="left"/>
              <w:spacing w:after="0" w:line="240" w:lineRule="auto"/>
              <w:rPr>
                <w:sz w:val="24"/>
                <w:szCs w:val="24"/>
              </w:rPr>
            </w:pPr>
            <w:r>
              <w:rPr>
                <w:rFonts w:ascii="Times New Roman" w:hAnsi="Times New Roman" w:cs="Times New Roman"/>
                <w:color w:val="#000000"/>
                <w:sz w:val="24"/>
                <w:szCs w:val="24"/>
              </w:rPr>
              <w:t> 3. Понятие учебной мотивации, ее функции</w:t>
            </w:r>
          </w:p>
          <w:p>
            <w:pPr>
              <w:jc w:val="left"/>
              <w:spacing w:after="0" w:line="240" w:lineRule="auto"/>
              <w:rPr>
                <w:sz w:val="24"/>
                <w:szCs w:val="24"/>
              </w:rPr>
            </w:pPr>
            <w:r>
              <w:rPr>
                <w:rFonts w:ascii="Times New Roman" w:hAnsi="Times New Roman" w:cs="Times New Roman"/>
                <w:color w:val="#000000"/>
                <w:sz w:val="24"/>
                <w:szCs w:val="24"/>
              </w:rPr>
              <w:t> 4. Возрастные особенности учебной деятельности школьников</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понятия «педагогическое творчество» и его уровни.</w:t>
            </w:r>
          </w:p>
          <w:p>
            <w:pPr>
              <w:jc w:val="left"/>
              <w:spacing w:after="0" w:line="240" w:lineRule="auto"/>
              <w:rPr>
                <w:sz w:val="24"/>
                <w:szCs w:val="24"/>
              </w:rPr>
            </w:pPr>
            <w:r>
              <w:rPr>
                <w:rFonts w:ascii="Times New Roman" w:hAnsi="Times New Roman" w:cs="Times New Roman"/>
                <w:color w:val="#000000"/>
                <w:sz w:val="24"/>
                <w:szCs w:val="24"/>
              </w:rPr>
              <w:t> 2. Креативность и творческое мышление педагога.</w:t>
            </w:r>
          </w:p>
          <w:p>
            <w:pPr>
              <w:jc w:val="left"/>
              <w:spacing w:after="0" w:line="240" w:lineRule="auto"/>
              <w:rPr>
                <w:sz w:val="24"/>
                <w:szCs w:val="24"/>
              </w:rPr>
            </w:pPr>
            <w:r>
              <w:rPr>
                <w:rFonts w:ascii="Times New Roman" w:hAnsi="Times New Roman" w:cs="Times New Roman"/>
                <w:color w:val="#000000"/>
                <w:sz w:val="24"/>
                <w:szCs w:val="24"/>
              </w:rPr>
              <w:t> 3. Профессиональное самообразование учителя.</w:t>
            </w:r>
          </w:p>
          <w:p>
            <w:pPr>
              <w:jc w:val="left"/>
              <w:spacing w:after="0" w:line="240" w:lineRule="auto"/>
              <w:rPr>
                <w:sz w:val="24"/>
                <w:szCs w:val="24"/>
              </w:rPr>
            </w:pPr>
            <w:r>
              <w:rPr>
                <w:rFonts w:ascii="Times New Roman" w:hAnsi="Times New Roman" w:cs="Times New Roman"/>
                <w:color w:val="#000000"/>
                <w:sz w:val="24"/>
                <w:szCs w:val="24"/>
              </w:rPr>
              <w:t> 4. Самовоспитание как средство профессиональной подготовки будущего учителя.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особенности педагогического творчества. Самообразование и са-мовоспитание как средство творческой профессиональной подготовки педагога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«Психологические основы педагогической деятельности»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https://www.biblio-online.ru/bcode/431998</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978-5-534-07907-4.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https://urait.ru/bcode/438688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Симановский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https://urait.ru/bcode/441588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https://urait.ru/bcode/438572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Гуружапов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https://urait.ru/bcode/430714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06.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2024-2025_ФГОС3++2024_Бак-ОФО-ПО(БЖД)(24)_plx_Психологические основы педагогической деятельности</dc:title>
  <dc:creator>FastReport.NET</dc:creator>
</cp:coreProperties>
</file>